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医政学院1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7</w:t>
      </w:r>
      <w:r>
        <w:rPr>
          <w:rFonts w:hint="eastAsia" w:ascii="方正小标宋简体" w:eastAsia="方正小标宋简体"/>
          <w:sz w:val="32"/>
          <w:szCs w:val="32"/>
        </w:rPr>
        <w:t>级研究生预答辩工作的通知</w:t>
      </w:r>
    </w:p>
    <w:p>
      <w:pPr>
        <w:widowControl/>
        <w:shd w:val="clear" w:color="auto" w:fill="FFFFFF"/>
        <w:spacing w:line="500" w:lineRule="exact"/>
        <w:ind w:firstLine="556"/>
        <w:jc w:val="left"/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</w:pP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为保证研究生培养质量，确保毕业答辩顺利进行，学院拟在</w:t>
      </w:r>
      <w:r>
        <w:rPr>
          <w:rFonts w:hint="eastAsia" w:cs="Tahoma" w:asciiTheme="majorEastAsia" w:hAnsiTheme="majorEastAsia" w:eastAsiaTheme="majorEastAsia"/>
          <w:color w:val="444444"/>
          <w:kern w:val="0"/>
          <w:sz w:val="26"/>
          <w:szCs w:val="26"/>
          <w:lang w:val="en-US" w:eastAsia="zh-CN"/>
        </w:rPr>
        <w:t>5</w:t>
      </w: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月2</w:t>
      </w:r>
      <w:r>
        <w:rPr>
          <w:rFonts w:hint="eastAsia" w:cs="Tahoma" w:asciiTheme="majorEastAsia" w:hAnsiTheme="majorEastAsia" w:eastAsiaTheme="majorEastAsia"/>
          <w:color w:val="444444"/>
          <w:kern w:val="0"/>
          <w:sz w:val="26"/>
          <w:szCs w:val="26"/>
          <w:lang w:val="en-US" w:eastAsia="zh-CN"/>
        </w:rPr>
        <w:t>8</w:t>
      </w: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日举行1</w:t>
      </w:r>
      <w:r>
        <w:rPr>
          <w:rFonts w:hint="eastAsia" w:cs="Tahoma" w:asciiTheme="majorEastAsia" w:hAnsiTheme="majorEastAsia" w:eastAsiaTheme="majorEastAsia"/>
          <w:color w:val="444444"/>
          <w:kern w:val="0"/>
          <w:sz w:val="26"/>
          <w:szCs w:val="26"/>
          <w:lang w:val="en-US" w:eastAsia="zh-CN"/>
        </w:rPr>
        <w:t>7</w:t>
      </w: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级研究生</w:t>
      </w:r>
      <w:r>
        <w:rPr>
          <w:rFonts w:hint="eastAsia" w:cs="Tahoma" w:asciiTheme="majorEastAsia" w:hAnsiTheme="majorEastAsia" w:eastAsiaTheme="majorEastAsia"/>
          <w:color w:val="444444"/>
          <w:kern w:val="0"/>
          <w:sz w:val="26"/>
          <w:szCs w:val="26"/>
          <w:lang w:eastAsia="zh-CN"/>
        </w:rPr>
        <w:t>（含</w:t>
      </w:r>
      <w:r>
        <w:rPr>
          <w:rFonts w:hint="eastAsia" w:cs="Tahoma" w:asciiTheme="majorEastAsia" w:hAnsiTheme="majorEastAsia" w:eastAsiaTheme="majorEastAsia"/>
          <w:color w:val="444444"/>
          <w:kern w:val="0"/>
          <w:sz w:val="26"/>
          <w:szCs w:val="26"/>
          <w:lang w:val="en-US" w:eastAsia="zh-CN"/>
        </w:rPr>
        <w:t>16级MPA专业</w:t>
      </w:r>
      <w:r>
        <w:rPr>
          <w:rFonts w:hint="eastAsia" w:cs="Tahoma" w:asciiTheme="majorEastAsia" w:hAnsiTheme="majorEastAsia" w:eastAsiaTheme="majorEastAsia"/>
          <w:color w:val="444444"/>
          <w:kern w:val="0"/>
          <w:sz w:val="26"/>
          <w:szCs w:val="26"/>
          <w:lang w:eastAsia="zh-CN"/>
        </w:rPr>
        <w:t>）</w:t>
      </w: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预答辩，现将相关事宜先行通知如下：</w:t>
      </w:r>
    </w:p>
    <w:p>
      <w:pPr>
        <w:widowControl/>
        <w:shd w:val="clear" w:color="auto" w:fill="FFFFFF"/>
        <w:spacing w:line="500" w:lineRule="exact"/>
        <w:ind w:firstLine="556"/>
        <w:jc w:val="left"/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</w:pP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1. 预答辩学生名单</w:t>
      </w:r>
      <w:r>
        <w:rPr>
          <w:rFonts w:hint="eastAsia" w:cs="Tahoma" w:asciiTheme="majorEastAsia" w:hAnsiTheme="majorEastAsia" w:eastAsiaTheme="majorEastAsia"/>
          <w:color w:val="444444"/>
          <w:kern w:val="0"/>
          <w:sz w:val="26"/>
          <w:szCs w:val="26"/>
          <w:lang w:eastAsia="zh-CN"/>
        </w:rPr>
        <w:t>及顺序</w:t>
      </w: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：详见“附表1：201</w:t>
      </w:r>
      <w:r>
        <w:rPr>
          <w:rFonts w:hint="eastAsia" w:cs="Tahoma" w:asciiTheme="majorEastAsia" w:hAnsiTheme="majorEastAsia" w:eastAsiaTheme="majorEastAsia"/>
          <w:color w:val="444444"/>
          <w:kern w:val="0"/>
          <w:sz w:val="26"/>
          <w:szCs w:val="26"/>
          <w:lang w:val="en-US" w:eastAsia="zh-CN"/>
        </w:rPr>
        <w:t>7</w:t>
      </w: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级研究生预答辩分组情况表”，请各位同学安排好时间，准时参加，</w:t>
      </w:r>
      <w:r>
        <w:rPr>
          <w:rFonts w:cs="Tahoma" w:asciiTheme="majorEastAsia" w:hAnsiTheme="majorEastAsia" w:eastAsiaTheme="majorEastAsia"/>
          <w:color w:val="44546A"/>
          <w:kern w:val="0"/>
          <w:sz w:val="26"/>
          <w:szCs w:val="26"/>
        </w:rPr>
        <w:t>预答辩时长每人20分钟（含</w:t>
      </w:r>
      <w:r>
        <w:rPr>
          <w:rFonts w:hint="eastAsia" w:cs="Tahoma" w:asciiTheme="majorEastAsia" w:hAnsiTheme="majorEastAsia" w:eastAsiaTheme="majorEastAsia"/>
          <w:color w:val="44546A"/>
          <w:kern w:val="0"/>
          <w:sz w:val="26"/>
          <w:szCs w:val="26"/>
          <w:lang w:eastAsia="zh-CN"/>
        </w:rPr>
        <w:t>学生</w:t>
      </w:r>
      <w:r>
        <w:rPr>
          <w:rFonts w:cs="Tahoma" w:asciiTheme="majorEastAsia" w:hAnsiTheme="majorEastAsia" w:eastAsiaTheme="majorEastAsia"/>
          <w:color w:val="44546A"/>
          <w:kern w:val="0"/>
          <w:sz w:val="26"/>
          <w:szCs w:val="26"/>
        </w:rPr>
        <w:t>汇报</w:t>
      </w:r>
      <w:r>
        <w:rPr>
          <w:rFonts w:hint="eastAsia" w:cs="Tahoma" w:asciiTheme="majorEastAsia" w:hAnsiTheme="majorEastAsia" w:eastAsiaTheme="majorEastAsia"/>
          <w:color w:val="44546A"/>
          <w:kern w:val="0"/>
          <w:sz w:val="26"/>
          <w:szCs w:val="26"/>
          <w:lang w:eastAsia="zh-CN"/>
        </w:rPr>
        <w:t>、专家点评与</w:t>
      </w:r>
      <w:r>
        <w:rPr>
          <w:rFonts w:cs="Tahoma" w:asciiTheme="majorEastAsia" w:hAnsiTheme="majorEastAsia" w:eastAsiaTheme="majorEastAsia"/>
          <w:color w:val="44546A"/>
          <w:kern w:val="0"/>
          <w:sz w:val="26"/>
          <w:szCs w:val="26"/>
        </w:rPr>
        <w:t>问答）</w:t>
      </w: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；</w:t>
      </w:r>
    </w:p>
    <w:p>
      <w:pPr>
        <w:widowControl/>
        <w:shd w:val="clear" w:color="auto" w:fill="FFFFFF"/>
        <w:spacing w:line="500" w:lineRule="exact"/>
        <w:ind w:firstLine="556"/>
        <w:jc w:val="left"/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</w:pP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2. 请准备定稿的学位论文和“附表2：医政学院研究生学位论文预答辩专家评审意见表”各3份，在答辩开始前于现场交答辩秘书，方便考核专家组现场答辩评审；</w:t>
      </w:r>
    </w:p>
    <w:p>
      <w:pPr>
        <w:widowControl/>
        <w:shd w:val="clear" w:color="auto" w:fill="FFFFFF"/>
        <w:spacing w:line="500" w:lineRule="exact"/>
        <w:ind w:firstLine="556"/>
        <w:jc w:val="left"/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</w:pP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3. 答辩考核专家组评审结果及处理</w:t>
      </w:r>
    </w:p>
    <w:p>
      <w:pPr>
        <w:widowControl/>
        <w:shd w:val="clear" w:color="auto" w:fill="FFFFFF"/>
        <w:spacing w:line="500" w:lineRule="exact"/>
        <w:ind w:firstLine="556"/>
        <w:jc w:val="left"/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</w:pP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评审专家的评审意见包括：“准予答辩”、“修改后答辩”、“不予答辩，延期申请”等3种评审结论：</w:t>
      </w:r>
    </w:p>
    <w:p>
      <w:pPr>
        <w:widowControl/>
        <w:shd w:val="clear" w:color="auto" w:fill="FFFFFF"/>
        <w:spacing w:line="500" w:lineRule="exact"/>
        <w:ind w:firstLine="556"/>
        <w:jc w:val="left"/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</w:pP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（1）对于“准予答辩”评审结论，论文作者将预答辩结果汇报导师，并根据考核专家提出的意见或建议进行修改或加以说明，经导师审查同意后方可参加学位论文答辩；</w:t>
      </w:r>
    </w:p>
    <w:p>
      <w:pPr>
        <w:widowControl/>
        <w:shd w:val="clear" w:color="auto" w:fill="FFFFFF"/>
        <w:spacing w:line="500" w:lineRule="exact"/>
        <w:ind w:firstLine="556"/>
        <w:jc w:val="left"/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</w:pP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（2）对于“修改后答辩”评审结论，论文作者需根据考核专家组填写的“附表</w:t>
      </w:r>
      <w:r>
        <w:rPr>
          <w:rFonts w:cs="Calibri" w:asciiTheme="majorEastAsia" w:hAnsiTheme="majorEastAsia" w:eastAsiaTheme="majorEastAsia"/>
          <w:color w:val="444444"/>
          <w:kern w:val="0"/>
          <w:sz w:val="26"/>
          <w:szCs w:val="26"/>
        </w:rPr>
        <w:t>3</w:t>
      </w: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：医政学院研究生学位论文修改说明表”，逐一对照修改意见认真修改，学位论文须由导师审查同意后方可参加学位论文答辩，附表3由导师评阅签字后交学院办公室存档。</w:t>
      </w:r>
    </w:p>
    <w:p>
      <w:pPr>
        <w:widowControl/>
        <w:shd w:val="clear" w:color="auto" w:fill="FFFFFF"/>
        <w:spacing w:line="500" w:lineRule="exact"/>
        <w:ind w:firstLine="556"/>
        <w:jc w:val="left"/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</w:pPr>
      <w:r>
        <w:rPr>
          <w:rFonts w:cs="Tahoma" w:asciiTheme="majorEastAsia" w:hAnsiTheme="majorEastAsia" w:eastAsiaTheme="majorEastAsia"/>
          <w:color w:val="444444"/>
          <w:kern w:val="0"/>
          <w:sz w:val="26"/>
          <w:szCs w:val="26"/>
        </w:rPr>
        <w:t>（3）对于“不予答辩，延期申请”评审结论，论文作者须根据专家意见做重大修改，修改时间不得少于6个月，修改后的学位论文由学院组织专家重审。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附表1：201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级</w:t>
      </w:r>
      <w:r>
        <w:rPr>
          <w:b/>
          <w:sz w:val="30"/>
          <w:szCs w:val="30"/>
        </w:rPr>
        <w:t>研究生预答辩分组情况表</w:t>
      </w:r>
    </w:p>
    <w:tbl>
      <w:tblPr>
        <w:tblStyle w:val="3"/>
        <w:tblW w:w="82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905"/>
        <w:gridCol w:w="1326"/>
        <w:gridCol w:w="1245"/>
        <w:gridCol w:w="1350"/>
        <w:gridCol w:w="13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答辩秘书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姚俊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明达楼</w:t>
            </w:r>
            <w:r>
              <w:rPr>
                <w:rStyle w:val="12"/>
                <w:rFonts w:eastAsia="宋体"/>
                <w:lang w:val="en-US" w:eastAsia="zh-CN" w:bidi="ar"/>
              </w:rPr>
              <w:t>313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王媚楠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钱东福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李歆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王中华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赵盼盼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钱东福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2017110859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陈家应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明达楼</w:t>
            </w:r>
            <w:r>
              <w:rPr>
                <w:rStyle w:val="12"/>
                <w:rFonts w:eastAsia="宋体"/>
                <w:lang w:val="en-US" w:eastAsia="zh-CN" w:bidi="ar"/>
              </w:rPr>
              <w:t>309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邹慕蓉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邵建文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王锦帆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石金楼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王锦帆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2017110869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印荷杨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姜柏生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2017110871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胡翠玲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201612107001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明达楼</w:t>
            </w:r>
            <w:r>
              <w:rPr>
                <w:rStyle w:val="12"/>
                <w:rFonts w:eastAsia="宋体"/>
                <w:lang w:val="en-US" w:eastAsia="zh-CN" w:bidi="ar"/>
              </w:rPr>
              <w:t>301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2017150885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2017150901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季国忠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2017150897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姚俊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2017150888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林振平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2017120882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喻荣斌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2017150884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鲍琪琪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明达楼</w:t>
            </w:r>
            <w:r>
              <w:rPr>
                <w:rStyle w:val="12"/>
                <w:rFonts w:eastAsia="宋体"/>
                <w:lang w:val="en-US" w:eastAsia="zh-CN" w:bidi="ar"/>
              </w:rPr>
              <w:t>201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2017150894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李歆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2017150886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周守君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2017120877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胡万进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2017120875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葛敏静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王长青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2017150898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姜柏生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201612107003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明达楼</w:t>
            </w:r>
            <w:r>
              <w:rPr>
                <w:rStyle w:val="12"/>
                <w:rFonts w:eastAsia="宋体"/>
                <w:lang w:val="en-US" w:eastAsia="zh-CN" w:bidi="ar"/>
              </w:rPr>
              <w:t>218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201612107002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丁伯新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周业勤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2017150985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朱滨海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2017150892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2017120883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乔学斌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2017120879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邵海亚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2017120874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蔡旭兵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附表2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b/>
          <w:bCs/>
          <w:sz w:val="30"/>
          <w:szCs w:val="30"/>
        </w:rPr>
        <w:t>医政学院</w:t>
      </w:r>
      <w:r>
        <w:rPr>
          <w:b/>
          <w:bCs/>
          <w:sz w:val="30"/>
          <w:szCs w:val="30"/>
        </w:rPr>
        <w:t>研究生</w:t>
      </w:r>
      <w:r>
        <w:rPr>
          <w:rFonts w:hint="eastAsia"/>
          <w:b/>
          <w:bCs/>
          <w:sz w:val="30"/>
          <w:szCs w:val="30"/>
        </w:rPr>
        <w:t>学位论文</w:t>
      </w:r>
      <w:r>
        <w:rPr>
          <w:b/>
          <w:bCs/>
          <w:sz w:val="30"/>
          <w:szCs w:val="30"/>
        </w:rPr>
        <w:t>预答辩专家</w:t>
      </w:r>
      <w:r>
        <w:rPr>
          <w:rFonts w:hint="eastAsia"/>
          <w:b/>
          <w:bCs/>
          <w:sz w:val="30"/>
          <w:szCs w:val="30"/>
        </w:rPr>
        <w:t>评审</w:t>
      </w:r>
      <w:r>
        <w:rPr>
          <w:b/>
          <w:bCs/>
          <w:sz w:val="30"/>
          <w:szCs w:val="30"/>
        </w:rPr>
        <w:t>意见表</w:t>
      </w:r>
    </w:p>
    <w:tbl>
      <w:tblPr>
        <w:tblStyle w:val="4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172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学位级别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9240" w:type="dxa"/>
            <w:gridSpan w:val="4"/>
          </w:tcPr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预答辩评审结果： 通过（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）；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修改后按期申请（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）； 不通过，延期申请（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若专家组意见为“修改后按期申请”，请填写附表3，提出具体修改意见。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专家签名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附表3：医政学院</w:t>
      </w:r>
      <w:r>
        <w:rPr>
          <w:b/>
          <w:bCs/>
          <w:sz w:val="30"/>
          <w:szCs w:val="30"/>
        </w:rPr>
        <w:t>研究生</w:t>
      </w:r>
      <w:r>
        <w:rPr>
          <w:rFonts w:hint="eastAsia"/>
          <w:b/>
          <w:bCs/>
          <w:sz w:val="30"/>
          <w:szCs w:val="30"/>
        </w:rPr>
        <w:t>学位论文修改说明表</w:t>
      </w:r>
    </w:p>
    <w:tbl>
      <w:tblPr>
        <w:tblStyle w:val="4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945"/>
        <w:gridCol w:w="781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学位级别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4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9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预答辩专家组对论文提出的具体修改建议</w:t>
            </w:r>
          </w:p>
        </w:tc>
        <w:tc>
          <w:tcPr>
            <w:tcW w:w="375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修改说明（研究生）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5" w:hRule="atLeast"/>
        </w:trPr>
        <w:tc>
          <w:tcPr>
            <w:tcW w:w="5489" w:type="dxa"/>
            <w:gridSpan w:val="3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51" w:type="dxa"/>
            <w:gridSpan w:val="2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7414B"/>
    <w:rsid w:val="0003284D"/>
    <w:rsid w:val="000D3B0E"/>
    <w:rsid w:val="00230CDB"/>
    <w:rsid w:val="0023558B"/>
    <w:rsid w:val="003A05DC"/>
    <w:rsid w:val="003D00C3"/>
    <w:rsid w:val="004F1197"/>
    <w:rsid w:val="00552AA3"/>
    <w:rsid w:val="006156D6"/>
    <w:rsid w:val="00A852FC"/>
    <w:rsid w:val="00AA25D4"/>
    <w:rsid w:val="00BF0F6A"/>
    <w:rsid w:val="00F30499"/>
    <w:rsid w:val="00FC2E69"/>
    <w:rsid w:val="198F64D6"/>
    <w:rsid w:val="1BE626FD"/>
    <w:rsid w:val="1FAE0392"/>
    <w:rsid w:val="30ED0D80"/>
    <w:rsid w:val="38197687"/>
    <w:rsid w:val="42472149"/>
    <w:rsid w:val="4315370E"/>
    <w:rsid w:val="4CF03042"/>
    <w:rsid w:val="58B7414B"/>
    <w:rsid w:val="6F4D739F"/>
    <w:rsid w:val="74D74D87"/>
    <w:rsid w:val="76C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197</Words>
  <Characters>1123</Characters>
  <Lines>9</Lines>
  <Paragraphs>2</Paragraphs>
  <TotalTime>4</TotalTime>
  <ScaleCrop>false</ScaleCrop>
  <LinksUpToDate>false</LinksUpToDate>
  <CharactersWithSpaces>1318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2019-04-09T04:24:00Z</dcterms:created>
  <dc:creator>Administrator</dc:creator>
  <cp:lastModifiedBy>Administrator</cp:lastModifiedBy>
  <cp:lastPrinted>2019-04-12T02:32:00Z</cp:lastPrinted>
  <dcterms:modified xsi:type="dcterms:W3CDTF">2020-05-22T02:09:46Z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